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关于公布2018级转专业申请学生名单的通知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各学院、各位同学：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经我院转专业工作领导小组审核，现将2018级申请转专业学生名单汇总如下（见附件）。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如有疑问，请向学院咨询。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咨询电话：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025-86718295    15850529846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                                               会计学院转专业工作领导小组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                 2019年7月9日</w:t>
      </w:r>
    </w:p>
    <w:p/>
    <w:bookmarkEnd w:id="0"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228"/>
        <w:gridCol w:w="1405"/>
        <w:gridCol w:w="1167"/>
        <w:gridCol w:w="1202"/>
        <w:gridCol w:w="115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201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级本科生转专业第一志愿申请学生名单汇总表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学院：</w:t>
            </w:r>
            <w:r>
              <w:rPr>
                <w:rStyle w:val="7"/>
                <w:lang w:val="en-US" w:eastAsia="zh-CN" w:bidi="ar"/>
              </w:rPr>
              <w:t xml:space="preserve">会计学院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申请转入专业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学分绩点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2120182589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洪博滢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2120182827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林靖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2120181115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王琬琪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2120182678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2120183744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2120181096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涂文君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2120181522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葛天翊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2120183857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2120183860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胡启航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郑轲心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徐依诺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张家华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严马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金羽馨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邹梓钰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227"/>
        <w:gridCol w:w="1406"/>
        <w:gridCol w:w="1167"/>
        <w:gridCol w:w="1203"/>
        <w:gridCol w:w="115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级本科生转专业第二志愿申请学生名单汇总表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学院：</w:t>
            </w:r>
            <w:r>
              <w:rPr>
                <w:rStyle w:val="1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会计学院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申请转入专业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第二志愿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学分绩点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2120182348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2018级</w:t>
            </w:r>
            <w:r>
              <w:rPr>
                <w:rFonts w:hint="eastAsia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GPA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  <w:r>
              <w:rPr>
                <w:rStyle w:val="13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GPA前60%人数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106人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1</w:t>
            </w:r>
            <w:r>
              <w:rPr>
                <w:rStyle w:val="14"/>
                <w:rFonts w:hint="eastAsia"/>
                <w:lang w:val="en-US" w:eastAsia="zh-CN" w:bidi="ar"/>
              </w:rPr>
              <w:t>6</w:t>
            </w:r>
            <w:r>
              <w:rPr>
                <w:rStyle w:val="14"/>
                <w:lang w:val="en-US" w:eastAsia="zh-CN" w:bidi="ar"/>
              </w:rPr>
              <w:t>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60人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ahoma" w:hAnsi="Tahoma" w:eastAsia="Tahoma" w:cs="Tahoma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95</w:t>
            </w:r>
            <w:r>
              <w:rPr>
                <w:rStyle w:val="14"/>
                <w:lang w:val="en-US" w:eastAsia="zh-CN" w:bidi="ar"/>
              </w:rPr>
              <w:t>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审核人：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董明文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会计学院转专业工作领导小组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</w:rPr>
        <w:t>负责人：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姚文韵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3A96"/>
    <w:rsid w:val="0078676D"/>
    <w:rsid w:val="107334A9"/>
    <w:rsid w:val="13030B3D"/>
    <w:rsid w:val="1BCE744E"/>
    <w:rsid w:val="202565E4"/>
    <w:rsid w:val="20DA5E7C"/>
    <w:rsid w:val="24030062"/>
    <w:rsid w:val="282F4BE8"/>
    <w:rsid w:val="2D7211FE"/>
    <w:rsid w:val="2ED149CB"/>
    <w:rsid w:val="2F0B496B"/>
    <w:rsid w:val="3B207089"/>
    <w:rsid w:val="3C97741D"/>
    <w:rsid w:val="3CD24B00"/>
    <w:rsid w:val="3ED631C5"/>
    <w:rsid w:val="434070A2"/>
    <w:rsid w:val="46923A96"/>
    <w:rsid w:val="46A36A62"/>
    <w:rsid w:val="4F9A33C1"/>
    <w:rsid w:val="518D14C9"/>
    <w:rsid w:val="5411561F"/>
    <w:rsid w:val="5A514681"/>
    <w:rsid w:val="5B5E45A8"/>
    <w:rsid w:val="5C3A1278"/>
    <w:rsid w:val="5F46665B"/>
    <w:rsid w:val="65537825"/>
    <w:rsid w:val="6BA842EE"/>
    <w:rsid w:val="70866BE6"/>
    <w:rsid w:val="73EB3EFB"/>
    <w:rsid w:val="772D1A8C"/>
    <w:rsid w:val="77E17A40"/>
    <w:rsid w:val="7A6222F5"/>
    <w:rsid w:val="7D9B5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ahoma" w:hAnsi="Tahoma" w:eastAsia="Tahoma" w:cs="Tahoma"/>
      <w:b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Tahoma" w:hAnsi="Tahoma" w:eastAsia="Tahoma" w:cs="Tahoma"/>
      <w:color w:val="333333"/>
      <w:sz w:val="28"/>
      <w:szCs w:val="28"/>
      <w:u w:val="none"/>
    </w:rPr>
  </w:style>
  <w:style w:type="character" w:customStyle="1" w:styleId="7">
    <w:name w:val="font11"/>
    <w:basedOn w:val="3"/>
    <w:qFormat/>
    <w:uiPriority w:val="0"/>
    <w:rPr>
      <w:rFonts w:hint="default" w:ascii="Tahoma" w:hAnsi="Tahoma" w:eastAsia="Tahoma" w:cs="Tahoma"/>
      <w:color w:val="333333"/>
      <w:sz w:val="28"/>
      <w:szCs w:val="28"/>
      <w:u w:val="singl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default" w:ascii="Tahoma" w:hAnsi="Tahoma" w:eastAsia="Tahoma" w:cs="Tahoma"/>
      <w:color w:val="FF0000"/>
      <w:sz w:val="22"/>
      <w:szCs w:val="22"/>
      <w:u w:val="none"/>
    </w:rPr>
  </w:style>
  <w:style w:type="character" w:customStyle="1" w:styleId="10">
    <w:name w:val="font161"/>
    <w:basedOn w:val="3"/>
    <w:qFormat/>
    <w:uiPriority w:val="0"/>
    <w:rPr>
      <w:rFonts w:hint="default" w:ascii="Tahoma" w:hAnsi="Tahoma" w:eastAsia="Tahoma" w:cs="Tahoma"/>
      <w:color w:val="333333"/>
      <w:sz w:val="28"/>
      <w:szCs w:val="28"/>
      <w:u w:val="none"/>
    </w:rPr>
  </w:style>
  <w:style w:type="character" w:customStyle="1" w:styleId="11">
    <w:name w:val="font112"/>
    <w:basedOn w:val="3"/>
    <w:qFormat/>
    <w:uiPriority w:val="0"/>
    <w:rPr>
      <w:rFonts w:hint="default" w:ascii="Tahoma" w:hAnsi="Tahoma" w:eastAsia="Tahoma" w:cs="Tahoma"/>
      <w:color w:val="333333"/>
      <w:sz w:val="28"/>
      <w:szCs w:val="28"/>
      <w:u w:val="single"/>
    </w:rPr>
  </w:style>
  <w:style w:type="character" w:customStyle="1" w:styleId="12">
    <w:name w:val="font91"/>
    <w:basedOn w:val="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3">
    <w:name w:val="font131"/>
    <w:basedOn w:val="3"/>
    <w:qFormat/>
    <w:uiPriority w:val="0"/>
    <w:rPr>
      <w:rFonts w:hint="default" w:ascii="Tahoma" w:hAnsi="Tahoma" w:eastAsia="Tahoma" w:cs="Tahoma"/>
      <w:b/>
      <w:color w:val="333333"/>
      <w:sz w:val="22"/>
      <w:szCs w:val="22"/>
      <w:u w:val="none"/>
    </w:rPr>
  </w:style>
  <w:style w:type="character" w:customStyle="1" w:styleId="14">
    <w:name w:val="font121"/>
    <w:basedOn w:val="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2018-07-09T06:25:00Z</dcterms:created>
  <dc:creator>dmw</dc:creator>
  <cp:lastModifiedBy>浅笑°  suns</cp:lastModifiedBy>
  <dcterms:modified xsi:type="dcterms:W3CDTF">2019-07-10T06:21:03Z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